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《贸易政策不确定冲击下中国外贸产业升级研究：理论模型与实证检验》书籍出版费及印刷服务项目采购技术参数及要求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《贸易政策不确定冲击下中国外贸产业升级研究：理论模型与实证检验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</w:rPr>
              <w:t>》书籍出版、供货</w:t>
            </w:r>
            <w:r>
              <w:rPr>
                <w:rFonts w:ascii="宋体" w:hAnsi="宋体" w:cs="宋体"/>
                <w:bCs/>
                <w:sz w:val="24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</w:rPr>
              <w:t>册、滁州学院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CMYK彩色印刷；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开本为16K；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封面、封底250g铜版纸，覆亚膜；正文用纸为70g双胶纸，黑白印刷；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印刷装订：平装，印刷采用菲林片，必须符合新闻出版署发布的中华人民共和国出版行业标准《书刊印刷标准CY/T1～3－91，CY/T7.1～7.9－91，CY/T12～17－95》的规定。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图、表、文字布局合理，录用正确。印刷文字油墨清晰、均匀。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9个月内出版。图书首次出版后60日内，向作者赠样书20册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2、出版费包括编辑、审稿、校对、排版、封面设计、装帧和印刷费等所有费用；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3、优先印刷，不得拒绝，上门取样，免费送货，印刷快捷，保证质量，并将成品免费送至采购人指定地点；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收到书原稿后7个月内。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合同签订后，支付。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</w:t>
      </w: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E2A6E"/>
    <w:multiLevelType w:val="multilevel"/>
    <w:tmpl w:val="6B6E2A6E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yZDk5YTU5ODY0ZTA1YmIyMzNiOTE2NmRhNTIwNzAifQ=="/>
  </w:docVars>
  <w:rsids>
    <w:rsidRoot w:val="00915D4D"/>
    <w:rsid w:val="002558CD"/>
    <w:rsid w:val="00300CB8"/>
    <w:rsid w:val="00727FE2"/>
    <w:rsid w:val="007436FD"/>
    <w:rsid w:val="007923A0"/>
    <w:rsid w:val="00903DE2"/>
    <w:rsid w:val="00915D4D"/>
    <w:rsid w:val="00920837"/>
    <w:rsid w:val="009E7FF6"/>
    <w:rsid w:val="00B15708"/>
    <w:rsid w:val="00D60D09"/>
    <w:rsid w:val="00E442AC"/>
    <w:rsid w:val="00FD670A"/>
    <w:rsid w:val="08E40BAF"/>
    <w:rsid w:val="17D443AC"/>
    <w:rsid w:val="18100A6F"/>
    <w:rsid w:val="1CB14071"/>
    <w:rsid w:val="1EAF281D"/>
    <w:rsid w:val="320201A8"/>
    <w:rsid w:val="46A015C9"/>
    <w:rsid w:val="55F41091"/>
    <w:rsid w:val="5E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570</Characters>
  <Lines>4</Lines>
  <Paragraphs>1</Paragraphs>
  <TotalTime>23</TotalTime>
  <ScaleCrop>false</ScaleCrop>
  <LinksUpToDate>false</LinksUpToDate>
  <CharactersWithSpaces>668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2022-02-23T07:18:00Z</dcterms:created>
  <dc:creator>admin</dc:creator>
  <cp:lastModifiedBy>韩慧霞</cp:lastModifiedBy>
  <dcterms:modified xsi:type="dcterms:W3CDTF">2024-05-22T03:02:49Z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710B68C09F9C424D8D51059144BECD27_13</vt:lpwstr>
  </property>
</Properties>
</file>